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b/>
          <w:bCs/>
          <w:color w:val="777777"/>
          <w:sz w:val="21"/>
          <w:lang w:eastAsia="el-GR"/>
        </w:rPr>
        <w:t>ΚΑΤΑΤΑΚΤΗΡΙΕΣ ΕΞΕΤΑΣΕΙΣ 2022-23</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Η επιλογή των πτυχιούχων στο Τμήμα Γεωπονίας μετά από κατατακτήριες εξετάσεις θα είναι σε ποσοστό 12% επί του αριθμού εισακτέων του Τμήματος για το </w:t>
      </w:r>
      <w:proofErr w:type="spellStart"/>
      <w:r w:rsidRPr="00D60D86">
        <w:rPr>
          <w:rFonts w:ascii="Arial" w:eastAsia="Times New Roman" w:hAnsi="Arial" w:cs="Arial"/>
          <w:color w:val="777777"/>
          <w:sz w:val="21"/>
          <w:szCs w:val="21"/>
          <w:lang w:eastAsia="el-GR"/>
        </w:rPr>
        <w:t>ακαδ</w:t>
      </w:r>
      <w:proofErr w:type="spellEnd"/>
      <w:r w:rsidRPr="00D60D86">
        <w:rPr>
          <w:rFonts w:ascii="Arial" w:eastAsia="Times New Roman" w:hAnsi="Arial" w:cs="Arial"/>
          <w:color w:val="777777"/>
          <w:sz w:val="21"/>
          <w:szCs w:val="21"/>
          <w:lang w:eastAsia="el-GR"/>
        </w:rPr>
        <w:t>. έτος 2022-2023. Τα μαθήματα στα οποία  θα εξετασθούν οι υποψήφιοι είναι:</w:t>
      </w:r>
    </w:p>
    <w:p w:rsidR="00D60D86" w:rsidRPr="00D60D86" w:rsidRDefault="00D60D86" w:rsidP="00D60D86">
      <w:pPr>
        <w:numPr>
          <w:ilvl w:val="0"/>
          <w:numId w:val="1"/>
        </w:numPr>
        <w:shd w:val="clear" w:color="auto" w:fill="FFFFFF"/>
        <w:spacing w:before="100" w:beforeAutospacing="1" w:after="0" w:line="408" w:lineRule="atLeast"/>
        <w:ind w:left="-450"/>
        <w:rPr>
          <w:rFonts w:ascii="Arial" w:eastAsia="Times New Roman" w:hAnsi="Arial" w:cs="Arial"/>
          <w:color w:val="777777"/>
          <w:sz w:val="21"/>
          <w:szCs w:val="21"/>
          <w:lang w:eastAsia="el-GR"/>
        </w:rPr>
      </w:pPr>
      <w:r w:rsidRPr="00D60D86">
        <w:rPr>
          <w:rFonts w:ascii="Arial" w:eastAsia="Times New Roman" w:hAnsi="Arial" w:cs="Arial"/>
          <w:b/>
          <w:bCs/>
          <w:color w:val="777777"/>
          <w:sz w:val="21"/>
          <w:lang w:eastAsia="el-GR"/>
        </w:rPr>
        <w:t>Αγροτική Οικονομία </w:t>
      </w:r>
    </w:p>
    <w:p w:rsidR="00D60D86" w:rsidRPr="00D60D86" w:rsidRDefault="00D60D86" w:rsidP="00D60D86">
      <w:pPr>
        <w:numPr>
          <w:ilvl w:val="0"/>
          <w:numId w:val="1"/>
        </w:numPr>
        <w:shd w:val="clear" w:color="auto" w:fill="FFFFFF"/>
        <w:spacing w:before="100" w:beforeAutospacing="1" w:after="0" w:line="408" w:lineRule="atLeast"/>
        <w:ind w:left="-450"/>
        <w:rPr>
          <w:rFonts w:ascii="Arial" w:eastAsia="Times New Roman" w:hAnsi="Arial" w:cs="Arial"/>
          <w:color w:val="777777"/>
          <w:sz w:val="21"/>
          <w:szCs w:val="21"/>
          <w:lang w:eastAsia="el-GR"/>
        </w:rPr>
      </w:pPr>
      <w:r w:rsidRPr="00D60D86">
        <w:rPr>
          <w:rFonts w:ascii="Arial" w:eastAsia="Times New Roman" w:hAnsi="Arial" w:cs="Arial"/>
          <w:b/>
          <w:bCs/>
          <w:color w:val="777777"/>
          <w:sz w:val="21"/>
          <w:lang w:eastAsia="el-GR"/>
        </w:rPr>
        <w:t>Εισαγωγή στη Ζωοτεχνία </w:t>
      </w:r>
    </w:p>
    <w:p w:rsidR="00D60D86" w:rsidRPr="00D60D86" w:rsidRDefault="00D60D86" w:rsidP="00D60D86">
      <w:pPr>
        <w:numPr>
          <w:ilvl w:val="0"/>
          <w:numId w:val="1"/>
        </w:numPr>
        <w:shd w:val="clear" w:color="auto" w:fill="FFFFFF"/>
        <w:spacing w:before="100" w:beforeAutospacing="1" w:after="0" w:line="408" w:lineRule="atLeast"/>
        <w:ind w:left="-450"/>
        <w:rPr>
          <w:rFonts w:ascii="Arial" w:eastAsia="Times New Roman" w:hAnsi="Arial" w:cs="Arial"/>
          <w:color w:val="777777"/>
          <w:sz w:val="21"/>
          <w:szCs w:val="21"/>
          <w:lang w:eastAsia="el-GR"/>
        </w:rPr>
      </w:pPr>
      <w:r w:rsidRPr="00D60D86">
        <w:rPr>
          <w:rFonts w:ascii="Arial" w:eastAsia="Times New Roman" w:hAnsi="Arial" w:cs="Arial"/>
          <w:b/>
          <w:bCs/>
          <w:color w:val="777777"/>
          <w:sz w:val="21"/>
          <w:lang w:eastAsia="el-GR"/>
        </w:rPr>
        <w:t>Γενική Γεωργία </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Η κατάταξη των πτυχιούχων γίνεται στο </w:t>
      </w:r>
      <w:r w:rsidRPr="00D60D86">
        <w:rPr>
          <w:rFonts w:ascii="Arial" w:eastAsia="Times New Roman" w:hAnsi="Arial" w:cs="Arial"/>
          <w:b/>
          <w:bCs/>
          <w:color w:val="777777"/>
          <w:sz w:val="21"/>
          <w:lang w:eastAsia="el-GR"/>
        </w:rPr>
        <w:t>Γ</w:t>
      </w:r>
      <w:r w:rsidRPr="00D60D86">
        <w:rPr>
          <w:rFonts w:ascii="Arial" w:eastAsia="Times New Roman" w:hAnsi="Arial" w:cs="Arial"/>
          <w:color w:val="777777"/>
          <w:sz w:val="21"/>
          <w:szCs w:val="21"/>
          <w:lang w:eastAsia="el-GR"/>
        </w:rPr>
        <w:t>΄ τυπικό εξάμηνο.  Στους επιτυχόντες θα αναγνωρίζονται μόνο τα τρία (3) μαθήματα στα οποία εξετάστηκαν, ενώ για τα υπόλοιπα μαθήματα του προγράμματος σπουδών θα κατατίθεται βαθμός μετά από εξετάσεις ή απαλλαγή στη Γραμματεία του Τμήματος με ευθύνη του εκάστοτε καθηγητή.</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Οι αιτήσεις γίνονται κάθε χρόνο </w:t>
      </w:r>
      <w:r w:rsidRPr="00D60D86">
        <w:rPr>
          <w:rFonts w:ascii="Arial" w:eastAsia="Times New Roman" w:hAnsi="Arial" w:cs="Arial"/>
          <w:b/>
          <w:bCs/>
          <w:color w:val="777777"/>
          <w:sz w:val="21"/>
          <w:lang w:eastAsia="el-GR"/>
        </w:rPr>
        <w:t>1-15 Νοεμβρίου</w:t>
      </w:r>
      <w:r w:rsidRPr="00D60D86">
        <w:rPr>
          <w:rFonts w:ascii="Arial" w:eastAsia="Times New Roman" w:hAnsi="Arial" w:cs="Arial"/>
          <w:color w:val="777777"/>
          <w:sz w:val="21"/>
          <w:szCs w:val="21"/>
          <w:lang w:eastAsia="el-GR"/>
        </w:rPr>
        <w:t>.</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Η αίτηση υπάρχει στην αρχική σελίδα στην ενότητα Χρήσιμα- Έντυπα.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Θα πρέπει εκτός από  την αίτηση να προσκομίσετε επίσης Αντίγραφο Πτυχίου, Αναλυτική Βαθμολογία και Αντίγραφο Αστυνομικού Δελτίου Ταυτότητας.</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Μπορείτε να προσκομίσετε τα έγγραφα σας ταχυδρομικά στην Δ/</w:t>
      </w:r>
      <w:proofErr w:type="spellStart"/>
      <w:r w:rsidRPr="00D60D86">
        <w:rPr>
          <w:rFonts w:ascii="Arial" w:eastAsia="Times New Roman" w:hAnsi="Arial" w:cs="Arial"/>
          <w:color w:val="777777"/>
          <w:sz w:val="21"/>
          <w:szCs w:val="21"/>
          <w:lang w:eastAsia="el-GR"/>
        </w:rPr>
        <w:t>νση</w:t>
      </w:r>
      <w:proofErr w:type="spellEnd"/>
      <w:r w:rsidRPr="00D60D86">
        <w:rPr>
          <w:rFonts w:ascii="Arial" w:eastAsia="Times New Roman" w:hAnsi="Arial" w:cs="Arial"/>
          <w:color w:val="777777"/>
          <w:sz w:val="21"/>
          <w:szCs w:val="21"/>
          <w:lang w:eastAsia="el-GR"/>
        </w:rPr>
        <w:t xml:space="preserve"> Γραμματεία Τμήματος Γεωπονίας ,Πανεπιστημιούπολη &amp; ΤΘ 141, </w:t>
      </w:r>
      <w:proofErr w:type="spellStart"/>
      <w:r w:rsidRPr="00D60D86">
        <w:rPr>
          <w:rFonts w:ascii="Arial" w:eastAsia="Times New Roman" w:hAnsi="Arial" w:cs="Arial"/>
          <w:color w:val="777777"/>
          <w:sz w:val="21"/>
          <w:szCs w:val="21"/>
          <w:lang w:eastAsia="el-GR"/>
        </w:rPr>
        <w:t>Σίνδος</w:t>
      </w:r>
      <w:proofErr w:type="spellEnd"/>
      <w:r w:rsidRPr="00D60D86">
        <w:rPr>
          <w:rFonts w:ascii="Arial" w:eastAsia="Times New Roman" w:hAnsi="Arial" w:cs="Arial"/>
          <w:color w:val="777777"/>
          <w:sz w:val="21"/>
          <w:szCs w:val="21"/>
          <w:lang w:eastAsia="el-GR"/>
        </w:rPr>
        <w:t xml:space="preserve">, 57400, </w:t>
      </w:r>
      <w:proofErr w:type="spellStart"/>
      <w:r w:rsidRPr="00D60D86">
        <w:rPr>
          <w:rFonts w:ascii="Arial" w:eastAsia="Times New Roman" w:hAnsi="Arial" w:cs="Arial"/>
          <w:color w:val="777777"/>
          <w:sz w:val="21"/>
          <w:szCs w:val="21"/>
          <w:lang w:eastAsia="el-GR"/>
        </w:rPr>
        <w:t>Σίνδος</w:t>
      </w:r>
      <w:proofErr w:type="spellEnd"/>
      <w:r w:rsidRPr="00D60D86">
        <w:rPr>
          <w:rFonts w:ascii="Arial" w:eastAsia="Times New Roman" w:hAnsi="Arial" w:cs="Arial"/>
          <w:color w:val="777777"/>
          <w:sz w:val="21"/>
          <w:szCs w:val="21"/>
          <w:lang w:eastAsia="el-GR"/>
        </w:rPr>
        <w:t xml:space="preserve"> Θεσσαλονίκης</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με </w:t>
      </w:r>
      <w:proofErr w:type="spellStart"/>
      <w:r w:rsidRPr="00D60D86">
        <w:rPr>
          <w:rFonts w:ascii="Arial" w:eastAsia="Times New Roman" w:hAnsi="Arial" w:cs="Arial"/>
          <w:color w:val="777777"/>
          <w:sz w:val="21"/>
          <w:szCs w:val="21"/>
          <w:lang w:eastAsia="el-GR"/>
        </w:rPr>
        <w:t>μαιλ</w:t>
      </w:r>
      <w:proofErr w:type="spellEnd"/>
      <w:r w:rsidRPr="00D60D86">
        <w:rPr>
          <w:rFonts w:ascii="Arial" w:eastAsia="Times New Roman" w:hAnsi="Arial" w:cs="Arial"/>
          <w:color w:val="777777"/>
          <w:sz w:val="21"/>
          <w:szCs w:val="21"/>
          <w:lang w:eastAsia="el-GR"/>
        </w:rPr>
        <w:t xml:space="preserve"> στο info@agro.ihu.gr ή ιδιοχείρως στην Γραμματεία αποκλειστικά από </w:t>
      </w:r>
      <w:r w:rsidRPr="00D60D86">
        <w:rPr>
          <w:rFonts w:ascii="Arial" w:eastAsia="Times New Roman" w:hAnsi="Arial" w:cs="Arial"/>
          <w:b/>
          <w:bCs/>
          <w:color w:val="777777"/>
          <w:sz w:val="21"/>
          <w:lang w:eastAsia="el-GR"/>
        </w:rPr>
        <w:t>1-15 Νοεμβρίου.</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Οι εξετάσεις θα πραγματοποιηθούν από </w:t>
      </w:r>
      <w:r w:rsidRPr="00D60D86">
        <w:rPr>
          <w:rFonts w:ascii="Arial" w:eastAsia="Times New Roman" w:hAnsi="Arial" w:cs="Arial"/>
          <w:b/>
          <w:bCs/>
          <w:color w:val="777777"/>
          <w:sz w:val="21"/>
          <w:lang w:eastAsia="el-GR"/>
        </w:rPr>
        <w:t>1-20 Δεκεμβρίου 2022, </w:t>
      </w:r>
      <w:r w:rsidRPr="00D60D86">
        <w:rPr>
          <w:rFonts w:ascii="Arial" w:eastAsia="Times New Roman" w:hAnsi="Arial" w:cs="Arial"/>
          <w:color w:val="777777"/>
          <w:sz w:val="21"/>
          <w:szCs w:val="21"/>
          <w:lang w:eastAsia="el-GR"/>
        </w:rPr>
        <w:t>εκτός νεοτέρας από το Υ.ΠΑΙ.Θ.</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Το πρόγραμμα των εξετάσεων θα ανακοινωθεί περί τα </w:t>
      </w:r>
      <w:r w:rsidRPr="00D60D86">
        <w:rPr>
          <w:rFonts w:ascii="Arial" w:eastAsia="Times New Roman" w:hAnsi="Arial" w:cs="Arial"/>
          <w:b/>
          <w:bCs/>
          <w:color w:val="777777"/>
          <w:sz w:val="21"/>
          <w:lang w:eastAsia="el-GR"/>
        </w:rPr>
        <w:t>τέλη Νοεμβρίου 2022</w:t>
      </w:r>
      <w:r w:rsidRPr="00D60D86">
        <w:rPr>
          <w:rFonts w:ascii="Arial" w:eastAsia="Times New Roman" w:hAnsi="Arial" w:cs="Arial"/>
          <w:color w:val="777777"/>
          <w:sz w:val="21"/>
          <w:szCs w:val="21"/>
          <w:lang w:eastAsia="el-GR"/>
        </w:rPr>
        <w:t>.</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Η εξεταστέα ύλη των μαθημάτων είναι η παρακάτω :</w:t>
      </w:r>
    </w:p>
    <w:p w:rsidR="00D60D86" w:rsidRPr="00D60D86" w:rsidRDefault="00D60D86" w:rsidP="00D60D86">
      <w:pPr>
        <w:shd w:val="clear" w:color="auto" w:fill="FFFFFF"/>
        <w:spacing w:after="0" w:line="408" w:lineRule="atLeast"/>
        <w:rPr>
          <w:rFonts w:ascii="Arial" w:eastAsia="Times New Roman" w:hAnsi="Arial" w:cs="Arial"/>
          <w:color w:val="777777"/>
          <w:sz w:val="21"/>
          <w:szCs w:val="21"/>
          <w:lang w:eastAsia="el-GR"/>
        </w:rPr>
      </w:pPr>
      <w:r w:rsidRPr="00D60D86">
        <w:rPr>
          <w:rFonts w:ascii="Arial" w:eastAsia="Times New Roman" w:hAnsi="Arial" w:cs="Arial"/>
          <w:b/>
          <w:bCs/>
          <w:color w:val="777777"/>
          <w:sz w:val="21"/>
          <w:lang w:eastAsia="el-GR"/>
        </w:rPr>
        <w:t>ΓΕΝΙΚΗ ΓΕΩΡΓΙΑ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ΥΛΗ – ΣΥΓΓΡΑΜΜΑΤΑ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Γεωργία και η εξέλιξη της. Ταξινόμηση, ανατομία και μορφολογία των φυτών μεγάλης καλλιέργειας. Αύξηση, ανάπτυξη και απόδοση των καλλιεργειών. Περιβάλλον και ανάπτυξη φυτών. Κατεργασία του εδάφους. Θρέψη φυτών – λίπανση. Σπόρος και </w:t>
      </w:r>
      <w:r w:rsidRPr="00D60D86">
        <w:rPr>
          <w:rFonts w:ascii="Arial" w:eastAsia="Times New Roman" w:hAnsi="Arial" w:cs="Arial"/>
          <w:color w:val="777777"/>
          <w:sz w:val="21"/>
          <w:szCs w:val="21"/>
          <w:lang w:eastAsia="el-GR"/>
        </w:rPr>
        <w:lastRenderedPageBreak/>
        <w:t xml:space="preserve">σπορά. Συστήματα καλλιέργειας. Συγκομιδή και αποθήκευση των προϊόντων φυτών μεγάλης καλλιέργειας. Γενετικώς τροποποιημένα φυτά και οι χρήσεις τους. Η επίδραση της κλιματικής αλλαγής. Επίσης αναφέρονται τα παρακάτω: Η σημασία της φυτικής παραγωγής στην ύπαρξη του ανθρώπου και η παραγωγή των φυτών. Η επίδραση της γεωργικής οικολογίας στην ανάπτυξη των φυτών (έδαφος, κλίμα, νερό, βιοτικοί παράγοντες). Ο ρόλος του ανθρώπου στη φυτική παραγωγή (επιλογή του κατάλληλου είδους, προετοιμασία του εδάφους για σπορά, λίπανση των φυτών, επιλογή κατάλληλου σπόρου, συνθήκες συγκομιδής, αποθήκευσης και διακίνησης των </w:t>
      </w:r>
      <w:proofErr w:type="spellStart"/>
      <w:r w:rsidRPr="00D60D86">
        <w:rPr>
          <w:rFonts w:ascii="Arial" w:eastAsia="Times New Roman" w:hAnsi="Arial" w:cs="Arial"/>
          <w:color w:val="777777"/>
          <w:sz w:val="21"/>
          <w:szCs w:val="21"/>
          <w:lang w:eastAsia="el-GR"/>
        </w:rPr>
        <w:t>συγκομιζόμενων</w:t>
      </w:r>
      <w:proofErr w:type="spellEnd"/>
      <w:r w:rsidRPr="00D60D86">
        <w:rPr>
          <w:rFonts w:ascii="Arial" w:eastAsia="Times New Roman" w:hAnsi="Arial" w:cs="Arial"/>
          <w:color w:val="777777"/>
          <w:sz w:val="21"/>
          <w:szCs w:val="21"/>
          <w:lang w:eastAsia="el-GR"/>
        </w:rPr>
        <w:t xml:space="preserve"> προϊόντων). Η εξέλιξη της γεωργίας και της γεωργικής παραγωγής στην Ελλάδα. Ίδρυση και λειτουργία Γεωργικής Έρευνας στην Ελλάδα. Η οικονομική σημασία και συμβολή της γεωργίας στην Ελλάδα. Η εξέλιξη της Γεωπονικής Επιστήμης. Καλλιέργειες και καλλιεργητικά συστήματα στην Ελλάδα.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Μαθήματα Γενικής Γεωργίας, Χ. </w:t>
      </w:r>
      <w:proofErr w:type="spellStart"/>
      <w:r w:rsidRPr="00D60D86">
        <w:rPr>
          <w:rFonts w:ascii="Arial" w:eastAsia="Times New Roman" w:hAnsi="Arial" w:cs="Arial"/>
          <w:color w:val="777777"/>
          <w:sz w:val="21"/>
          <w:szCs w:val="21"/>
          <w:lang w:eastAsia="el-GR"/>
        </w:rPr>
        <w:t>Δόρδας</w:t>
      </w:r>
      <w:proofErr w:type="spellEnd"/>
    </w:p>
    <w:p w:rsidR="00D60D86" w:rsidRPr="00D60D86" w:rsidRDefault="00D60D86" w:rsidP="00E935A7">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w:t>
      </w:r>
      <w:r w:rsidRPr="00D60D86">
        <w:rPr>
          <w:rFonts w:ascii="Arial" w:eastAsia="Times New Roman" w:hAnsi="Arial" w:cs="Arial"/>
          <w:b/>
          <w:bCs/>
          <w:color w:val="777777"/>
          <w:sz w:val="21"/>
          <w:lang w:eastAsia="el-GR"/>
        </w:rPr>
        <w:t>ΕΙΣΑΓΩΓΗ ΣΤΗ ΖΩΟΤΕΧΝΙΑ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ΥΛΗ -ΣΥΓΓΡΑΜΜΑΤΑ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Προέλευση, εξέλιξη και ταξινόμηση των κατοικίδιων ζώων. Εξημέρωση και εκτροφή των κατοικίδιων ζώων. Κλιματική αλλαγή και ζωική παραγωγή. Σημασία της ζωικής παραγωγής. Ζωική παραγωγή στον κόσμο, στην E.E (28) και στην Ελλάδα. Συστήματα εκτροφής των αγροτικών ζώων. Συστήματα του ζωικού οργανισμού. Ενδοκρινικό σύστημα. Φυσιολογικές ιδιότητες των ορμονών. Αύξηση και ανάπτυξη στα αγροτικά ζώα. Στοιχειά γενετικής και γενετικής βελτίωσης αγροτικών ζώων. Αναπαραγωγή και γαλακτοπαραγωγή αγροτικών ζώων. Πέψη στα αγροτικά ζώα. Ευζωία αγροτικών ζώων.</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Εισαγωγή στη Ζωοτεχνία, Β. </w:t>
      </w:r>
      <w:proofErr w:type="spellStart"/>
      <w:r w:rsidRPr="00D60D86">
        <w:rPr>
          <w:rFonts w:ascii="Arial" w:eastAsia="Times New Roman" w:hAnsi="Arial" w:cs="Arial"/>
          <w:color w:val="777777"/>
          <w:sz w:val="21"/>
          <w:szCs w:val="21"/>
          <w:lang w:eastAsia="el-GR"/>
        </w:rPr>
        <w:t>Σκαπέτας</w:t>
      </w:r>
      <w:proofErr w:type="spellEnd"/>
    </w:p>
    <w:p w:rsidR="00D60D86" w:rsidRPr="00D60D86" w:rsidRDefault="00D60D86" w:rsidP="00E935A7">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w:t>
      </w:r>
      <w:r w:rsidRPr="00D60D86">
        <w:rPr>
          <w:rFonts w:ascii="Arial" w:eastAsia="Times New Roman" w:hAnsi="Arial" w:cs="Arial"/>
          <w:b/>
          <w:bCs/>
          <w:color w:val="777777"/>
          <w:sz w:val="21"/>
          <w:lang w:eastAsia="el-GR"/>
        </w:rPr>
        <w:t>ΑΓΡΟΤΙΚΗ ΟΙΚΟΝΟΜΙΑ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ΥΛΗ –  ΣΥΓΓΡΑΜΜΑΤΑ</w:t>
      </w:r>
    </w:p>
    <w:p w:rsidR="00D60D86" w:rsidRPr="00D60D86" w:rsidRDefault="00D60D86" w:rsidP="00D60D86">
      <w:pPr>
        <w:shd w:val="clear" w:color="auto" w:fill="FFFFFF"/>
        <w:spacing w:after="300" w:line="408" w:lineRule="atLeast"/>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Δομή και χαρακτηριστικά του γεωργικού τομέα και διασυνδέσεις με την αγορά. Έννοια, ορισμός, σκοποί και περιεχόμενο της οικονομικής της παραγωγής γεωργικών προϊόντων. Συντελεστές παραγωγής γεωργικών προϊόντων. Αρχές οργάνωσης της γεωργική </w:t>
      </w:r>
      <w:r w:rsidRPr="00D60D86">
        <w:rPr>
          <w:rFonts w:ascii="Arial" w:eastAsia="Times New Roman" w:hAnsi="Arial" w:cs="Arial"/>
          <w:color w:val="777777"/>
          <w:sz w:val="21"/>
          <w:szCs w:val="21"/>
          <w:lang w:eastAsia="el-GR"/>
        </w:rPr>
        <w:lastRenderedPageBreak/>
        <w:t xml:space="preserve">παραγωγής. Έννοια, υπολογισμός και διάκριση κόστους παραγωγής. Έννοιες και τρόποι υπολογισμού των βασικών οικονομικών αποτελεσμάτων/εισοδημάτων. Έννοια και  σημασία της παραγωγικότητας και του προγραμματισμού στη γεωργική παραγωγή. Εισαγωγή στο μάρκετινγκ γεωργικών προϊόντων. Οι λειτουργίες και δραστηριότητες του </w:t>
      </w:r>
      <w:proofErr w:type="spellStart"/>
      <w:r w:rsidRPr="00D60D86">
        <w:rPr>
          <w:rFonts w:ascii="Arial" w:eastAsia="Times New Roman" w:hAnsi="Arial" w:cs="Arial"/>
          <w:color w:val="777777"/>
          <w:sz w:val="21"/>
          <w:szCs w:val="21"/>
          <w:lang w:eastAsia="el-GR"/>
        </w:rPr>
        <w:t>marketing</w:t>
      </w:r>
      <w:proofErr w:type="spellEnd"/>
      <w:r w:rsidRPr="00D60D86">
        <w:rPr>
          <w:rFonts w:ascii="Arial" w:eastAsia="Times New Roman" w:hAnsi="Arial" w:cs="Arial"/>
          <w:color w:val="777777"/>
          <w:sz w:val="21"/>
          <w:szCs w:val="21"/>
          <w:lang w:eastAsia="el-GR"/>
        </w:rPr>
        <w:t xml:space="preserve"> γεωργικών προϊόντων. </w:t>
      </w:r>
    </w:p>
    <w:p w:rsidR="00D60D86" w:rsidRPr="00D60D86" w:rsidRDefault="00D60D86" w:rsidP="00D60D86">
      <w:pPr>
        <w:numPr>
          <w:ilvl w:val="0"/>
          <w:numId w:val="2"/>
        </w:numPr>
        <w:shd w:val="clear" w:color="auto" w:fill="FFFFFF"/>
        <w:spacing w:before="100" w:beforeAutospacing="1" w:after="150" w:line="408" w:lineRule="atLeast"/>
        <w:ind w:left="-450"/>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Αποστολόπουλος Κ., </w:t>
      </w:r>
      <w:proofErr w:type="spellStart"/>
      <w:r w:rsidRPr="00D60D86">
        <w:rPr>
          <w:rFonts w:ascii="Arial" w:eastAsia="Times New Roman" w:hAnsi="Arial" w:cs="Arial"/>
          <w:color w:val="777777"/>
          <w:sz w:val="21"/>
          <w:szCs w:val="21"/>
          <w:lang w:eastAsia="el-GR"/>
        </w:rPr>
        <w:t>Καλδής</w:t>
      </w:r>
      <w:proofErr w:type="spellEnd"/>
      <w:r w:rsidRPr="00D60D86">
        <w:rPr>
          <w:rFonts w:ascii="Arial" w:eastAsia="Times New Roman" w:hAnsi="Arial" w:cs="Arial"/>
          <w:color w:val="777777"/>
          <w:sz w:val="21"/>
          <w:szCs w:val="21"/>
          <w:lang w:eastAsia="el-GR"/>
        </w:rPr>
        <w:t xml:space="preserve"> Π., </w:t>
      </w:r>
      <w:proofErr w:type="spellStart"/>
      <w:r w:rsidRPr="00D60D86">
        <w:rPr>
          <w:rFonts w:ascii="Arial" w:eastAsia="Times New Roman" w:hAnsi="Arial" w:cs="Arial"/>
          <w:color w:val="777777"/>
          <w:sz w:val="21"/>
          <w:szCs w:val="21"/>
          <w:lang w:eastAsia="el-GR"/>
        </w:rPr>
        <w:t>Γαλάτουλας</w:t>
      </w:r>
      <w:proofErr w:type="spellEnd"/>
      <w:r w:rsidRPr="00D60D86">
        <w:rPr>
          <w:rFonts w:ascii="Arial" w:eastAsia="Times New Roman" w:hAnsi="Arial" w:cs="Arial"/>
          <w:color w:val="777777"/>
          <w:sz w:val="21"/>
          <w:szCs w:val="21"/>
          <w:lang w:eastAsia="el-GR"/>
        </w:rPr>
        <w:t xml:space="preserve"> Ι., (2010).«Αγροτική Οικονομική Κόστος-Οικονομικό Αποτέλεσμα-Ανταγωνιστικότητα». Εκδόσεις </w:t>
      </w:r>
      <w:proofErr w:type="spellStart"/>
      <w:r w:rsidRPr="00D60D86">
        <w:rPr>
          <w:rFonts w:ascii="Arial" w:eastAsia="Times New Roman" w:hAnsi="Arial" w:cs="Arial"/>
          <w:color w:val="777777"/>
          <w:sz w:val="21"/>
          <w:szCs w:val="21"/>
          <w:lang w:eastAsia="el-GR"/>
        </w:rPr>
        <w:t>Ελληνοεκδοτική</w:t>
      </w:r>
      <w:proofErr w:type="spellEnd"/>
      <w:r w:rsidRPr="00D60D86">
        <w:rPr>
          <w:rFonts w:ascii="Arial" w:eastAsia="Times New Roman" w:hAnsi="Arial" w:cs="Arial"/>
          <w:color w:val="777777"/>
          <w:sz w:val="21"/>
          <w:szCs w:val="21"/>
          <w:lang w:eastAsia="el-GR"/>
        </w:rPr>
        <w:t>.</w:t>
      </w:r>
    </w:p>
    <w:p w:rsidR="00D60D86" w:rsidRPr="00D60D86" w:rsidRDefault="00D60D86" w:rsidP="00D60D86">
      <w:pPr>
        <w:numPr>
          <w:ilvl w:val="0"/>
          <w:numId w:val="2"/>
        </w:numPr>
        <w:shd w:val="clear" w:color="auto" w:fill="FFFFFF"/>
        <w:spacing w:before="100" w:beforeAutospacing="1" w:after="150" w:line="408" w:lineRule="atLeast"/>
        <w:ind w:left="-450"/>
        <w:rPr>
          <w:rFonts w:ascii="Arial" w:eastAsia="Times New Roman" w:hAnsi="Arial" w:cs="Arial"/>
          <w:color w:val="777777"/>
          <w:sz w:val="21"/>
          <w:szCs w:val="21"/>
          <w:lang w:eastAsia="el-GR"/>
        </w:rPr>
      </w:pPr>
      <w:proofErr w:type="spellStart"/>
      <w:r w:rsidRPr="00D60D86">
        <w:rPr>
          <w:rFonts w:ascii="Arial" w:eastAsia="Times New Roman" w:hAnsi="Arial" w:cs="Arial"/>
          <w:color w:val="777777"/>
          <w:sz w:val="21"/>
          <w:szCs w:val="21"/>
          <w:lang w:eastAsia="el-GR"/>
        </w:rPr>
        <w:t>Κιτσοπανίδης</w:t>
      </w:r>
      <w:proofErr w:type="spellEnd"/>
      <w:r w:rsidRPr="00D60D86">
        <w:rPr>
          <w:rFonts w:ascii="Arial" w:eastAsia="Times New Roman" w:hAnsi="Arial" w:cs="Arial"/>
          <w:color w:val="777777"/>
          <w:sz w:val="21"/>
          <w:szCs w:val="21"/>
          <w:lang w:eastAsia="el-GR"/>
        </w:rPr>
        <w:t xml:space="preserve"> Γ., </w:t>
      </w:r>
      <w:proofErr w:type="spellStart"/>
      <w:r w:rsidRPr="00D60D86">
        <w:rPr>
          <w:rFonts w:ascii="Arial" w:eastAsia="Times New Roman" w:hAnsi="Arial" w:cs="Arial"/>
          <w:color w:val="777777"/>
          <w:sz w:val="21"/>
          <w:szCs w:val="21"/>
          <w:lang w:eastAsia="el-GR"/>
        </w:rPr>
        <w:t>Καμενίδης</w:t>
      </w:r>
      <w:proofErr w:type="spellEnd"/>
      <w:r w:rsidRPr="00D60D86">
        <w:rPr>
          <w:rFonts w:ascii="Arial" w:eastAsia="Times New Roman" w:hAnsi="Arial" w:cs="Arial"/>
          <w:color w:val="777777"/>
          <w:sz w:val="21"/>
          <w:szCs w:val="21"/>
          <w:lang w:eastAsia="el-GR"/>
        </w:rPr>
        <w:t xml:space="preserve"> Χ, (2003). «Αγροτική Οικονομική». Εκδόσεις Ζήτη, Θεσσαλονίκη.</w:t>
      </w:r>
    </w:p>
    <w:p w:rsidR="00D60D86" w:rsidRPr="00D60D86" w:rsidRDefault="00D60D86" w:rsidP="00D60D86">
      <w:pPr>
        <w:numPr>
          <w:ilvl w:val="0"/>
          <w:numId w:val="2"/>
        </w:numPr>
        <w:shd w:val="clear" w:color="auto" w:fill="FFFFFF"/>
        <w:spacing w:before="100" w:beforeAutospacing="1" w:after="150" w:line="408" w:lineRule="atLeast"/>
        <w:ind w:left="-450"/>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Λιανός Θ., Δαμιανός Δ., </w:t>
      </w:r>
      <w:proofErr w:type="spellStart"/>
      <w:r w:rsidRPr="00D60D86">
        <w:rPr>
          <w:rFonts w:ascii="Arial" w:eastAsia="Times New Roman" w:hAnsi="Arial" w:cs="Arial"/>
          <w:color w:val="777777"/>
          <w:sz w:val="21"/>
          <w:szCs w:val="21"/>
          <w:lang w:eastAsia="el-GR"/>
        </w:rPr>
        <w:t>Μέργος</w:t>
      </w:r>
      <w:proofErr w:type="spellEnd"/>
      <w:r w:rsidRPr="00D60D86">
        <w:rPr>
          <w:rFonts w:ascii="Arial" w:eastAsia="Times New Roman" w:hAnsi="Arial" w:cs="Arial"/>
          <w:color w:val="777777"/>
          <w:sz w:val="21"/>
          <w:szCs w:val="21"/>
          <w:lang w:eastAsia="el-GR"/>
        </w:rPr>
        <w:t xml:space="preserve"> Γ., </w:t>
      </w:r>
      <w:proofErr w:type="spellStart"/>
      <w:r w:rsidRPr="00D60D86">
        <w:rPr>
          <w:rFonts w:ascii="Arial" w:eastAsia="Times New Roman" w:hAnsi="Arial" w:cs="Arial"/>
          <w:color w:val="777777"/>
          <w:sz w:val="21"/>
          <w:szCs w:val="21"/>
          <w:lang w:eastAsia="el-GR"/>
        </w:rPr>
        <w:t>Ντεμούσης</w:t>
      </w:r>
      <w:proofErr w:type="spellEnd"/>
      <w:r w:rsidRPr="00D60D86">
        <w:rPr>
          <w:rFonts w:ascii="Arial" w:eastAsia="Times New Roman" w:hAnsi="Arial" w:cs="Arial"/>
          <w:color w:val="777777"/>
          <w:sz w:val="21"/>
          <w:szCs w:val="21"/>
          <w:lang w:eastAsia="el-GR"/>
        </w:rPr>
        <w:t xml:space="preserve"> Μ., </w:t>
      </w:r>
      <w:proofErr w:type="spellStart"/>
      <w:r w:rsidRPr="00D60D86">
        <w:rPr>
          <w:rFonts w:ascii="Arial" w:eastAsia="Times New Roman" w:hAnsi="Arial" w:cs="Arial"/>
          <w:color w:val="777777"/>
          <w:sz w:val="21"/>
          <w:szCs w:val="21"/>
          <w:lang w:eastAsia="el-GR"/>
        </w:rPr>
        <w:t>Κατρανίδης</w:t>
      </w:r>
      <w:proofErr w:type="spellEnd"/>
      <w:r w:rsidRPr="00D60D86">
        <w:rPr>
          <w:rFonts w:ascii="Arial" w:eastAsia="Times New Roman" w:hAnsi="Arial" w:cs="Arial"/>
          <w:color w:val="777777"/>
          <w:sz w:val="21"/>
          <w:szCs w:val="21"/>
          <w:lang w:eastAsia="el-GR"/>
        </w:rPr>
        <w:t xml:space="preserve"> Σ. (2009). «Αγροτική Οικονομική- Θεωρία &amp; Πολιτική». Εκδόσεις Ευγενίας </w:t>
      </w:r>
      <w:proofErr w:type="spellStart"/>
      <w:r w:rsidRPr="00D60D86">
        <w:rPr>
          <w:rFonts w:ascii="Arial" w:eastAsia="Times New Roman" w:hAnsi="Arial" w:cs="Arial"/>
          <w:color w:val="777777"/>
          <w:sz w:val="21"/>
          <w:szCs w:val="21"/>
          <w:lang w:eastAsia="el-GR"/>
        </w:rPr>
        <w:t>Μπένου</w:t>
      </w:r>
      <w:proofErr w:type="spellEnd"/>
      <w:r w:rsidRPr="00D60D86">
        <w:rPr>
          <w:rFonts w:ascii="Arial" w:eastAsia="Times New Roman" w:hAnsi="Arial" w:cs="Arial"/>
          <w:color w:val="777777"/>
          <w:sz w:val="21"/>
          <w:szCs w:val="21"/>
          <w:lang w:eastAsia="el-GR"/>
        </w:rPr>
        <w:t>.</w:t>
      </w:r>
    </w:p>
    <w:p w:rsidR="00D60D86" w:rsidRPr="00D60D86" w:rsidRDefault="00D60D86" w:rsidP="00D60D86">
      <w:pPr>
        <w:numPr>
          <w:ilvl w:val="0"/>
          <w:numId w:val="2"/>
        </w:numPr>
        <w:shd w:val="clear" w:color="auto" w:fill="FFFFFF"/>
        <w:spacing w:before="100" w:beforeAutospacing="1" w:after="150" w:line="408" w:lineRule="atLeast"/>
        <w:ind w:left="-450"/>
        <w:rPr>
          <w:rFonts w:ascii="Arial" w:eastAsia="Times New Roman" w:hAnsi="Arial" w:cs="Arial"/>
          <w:color w:val="777777"/>
          <w:sz w:val="21"/>
          <w:szCs w:val="21"/>
          <w:lang w:eastAsia="el-GR"/>
        </w:rPr>
      </w:pPr>
      <w:proofErr w:type="spellStart"/>
      <w:r w:rsidRPr="00D60D86">
        <w:rPr>
          <w:rFonts w:ascii="Arial" w:eastAsia="Times New Roman" w:hAnsi="Arial" w:cs="Arial"/>
          <w:color w:val="777777"/>
          <w:sz w:val="21"/>
          <w:szCs w:val="21"/>
          <w:lang w:eastAsia="el-GR"/>
        </w:rPr>
        <w:t>Παπαναγιώτου</w:t>
      </w:r>
      <w:proofErr w:type="spellEnd"/>
      <w:r w:rsidRPr="00D60D86">
        <w:rPr>
          <w:rFonts w:ascii="Arial" w:eastAsia="Times New Roman" w:hAnsi="Arial" w:cs="Arial"/>
          <w:color w:val="777777"/>
          <w:sz w:val="21"/>
          <w:szCs w:val="21"/>
          <w:lang w:eastAsia="el-GR"/>
        </w:rPr>
        <w:t xml:space="preserve"> Ε., (2010).«Οικονομική Παραγωγής Γεωργικών Προϊόντων». Εκδόσεις </w:t>
      </w:r>
      <w:proofErr w:type="spellStart"/>
      <w:r w:rsidRPr="00D60D86">
        <w:rPr>
          <w:rFonts w:ascii="Arial" w:eastAsia="Times New Roman" w:hAnsi="Arial" w:cs="Arial"/>
          <w:color w:val="777777"/>
          <w:sz w:val="21"/>
          <w:szCs w:val="21"/>
          <w:lang w:eastAsia="el-GR"/>
        </w:rPr>
        <w:t>Τσαχουρίδης</w:t>
      </w:r>
      <w:proofErr w:type="spellEnd"/>
      <w:r w:rsidRPr="00D60D86">
        <w:rPr>
          <w:rFonts w:ascii="Arial" w:eastAsia="Times New Roman" w:hAnsi="Arial" w:cs="Arial"/>
          <w:color w:val="777777"/>
          <w:sz w:val="21"/>
          <w:szCs w:val="21"/>
          <w:lang w:eastAsia="el-GR"/>
        </w:rPr>
        <w:t xml:space="preserve"> Ιωάννης, Θεσσαλονίκη.</w:t>
      </w:r>
    </w:p>
    <w:p w:rsidR="00D60D86" w:rsidRPr="00D60D86" w:rsidRDefault="00D60D86" w:rsidP="00D60D86">
      <w:pPr>
        <w:numPr>
          <w:ilvl w:val="0"/>
          <w:numId w:val="2"/>
        </w:numPr>
        <w:shd w:val="clear" w:color="auto" w:fill="FFFFFF"/>
        <w:spacing w:before="100" w:beforeAutospacing="1" w:after="150" w:line="408" w:lineRule="atLeast"/>
        <w:ind w:left="-450"/>
        <w:rPr>
          <w:rFonts w:ascii="Arial" w:eastAsia="Times New Roman" w:hAnsi="Arial" w:cs="Arial"/>
          <w:color w:val="777777"/>
          <w:sz w:val="21"/>
          <w:szCs w:val="21"/>
          <w:lang w:eastAsia="el-GR"/>
        </w:rPr>
      </w:pPr>
      <w:r w:rsidRPr="00D60D86">
        <w:rPr>
          <w:rFonts w:ascii="Arial" w:eastAsia="Times New Roman" w:hAnsi="Arial" w:cs="Arial"/>
          <w:color w:val="777777"/>
          <w:sz w:val="21"/>
          <w:szCs w:val="21"/>
          <w:lang w:eastAsia="el-GR"/>
        </w:rPr>
        <w:t xml:space="preserve">Πετρόπουλος Δ., (2019).«Εισαγωγή στην Αγροτική Οικονομία». Εκδόσεις </w:t>
      </w:r>
      <w:proofErr w:type="spellStart"/>
      <w:r w:rsidRPr="00D60D86">
        <w:rPr>
          <w:rFonts w:ascii="Arial" w:eastAsia="Times New Roman" w:hAnsi="Arial" w:cs="Arial"/>
          <w:color w:val="777777"/>
          <w:sz w:val="21"/>
          <w:szCs w:val="21"/>
          <w:lang w:eastAsia="el-GR"/>
        </w:rPr>
        <w:t>Δίσιγμα</w:t>
      </w:r>
      <w:proofErr w:type="spellEnd"/>
      <w:r w:rsidRPr="00D60D86">
        <w:rPr>
          <w:rFonts w:ascii="Arial" w:eastAsia="Times New Roman" w:hAnsi="Arial" w:cs="Arial"/>
          <w:color w:val="777777"/>
          <w:sz w:val="21"/>
          <w:szCs w:val="21"/>
          <w:lang w:eastAsia="el-GR"/>
        </w:rPr>
        <w:t xml:space="preserve"> ΙΚΕ, Θεσσαλονίκη</w:t>
      </w:r>
    </w:p>
    <w:p w:rsidR="00D60D86" w:rsidRPr="00D60D86" w:rsidRDefault="00D60D86" w:rsidP="00D60D86">
      <w:pPr>
        <w:numPr>
          <w:ilvl w:val="0"/>
          <w:numId w:val="2"/>
        </w:numPr>
        <w:shd w:val="clear" w:color="auto" w:fill="FFFFFF"/>
        <w:spacing w:before="100" w:beforeAutospacing="1" w:line="408" w:lineRule="atLeast"/>
        <w:ind w:left="-450"/>
        <w:rPr>
          <w:rFonts w:ascii="Arial" w:eastAsia="Times New Roman" w:hAnsi="Arial" w:cs="Arial"/>
          <w:color w:val="777777"/>
          <w:sz w:val="21"/>
          <w:szCs w:val="21"/>
          <w:lang w:eastAsia="el-GR"/>
        </w:rPr>
      </w:pPr>
      <w:proofErr w:type="spellStart"/>
      <w:r w:rsidRPr="00D60D86">
        <w:rPr>
          <w:rFonts w:ascii="Arial" w:eastAsia="Times New Roman" w:hAnsi="Arial" w:cs="Arial"/>
          <w:color w:val="777777"/>
          <w:sz w:val="21"/>
          <w:szCs w:val="21"/>
          <w:lang w:eastAsia="el-GR"/>
        </w:rPr>
        <w:t>Σέμος</w:t>
      </w:r>
      <w:proofErr w:type="spellEnd"/>
      <w:r w:rsidRPr="00D60D86">
        <w:rPr>
          <w:rFonts w:ascii="Arial" w:eastAsia="Times New Roman" w:hAnsi="Arial" w:cs="Arial"/>
          <w:color w:val="777777"/>
          <w:sz w:val="21"/>
          <w:szCs w:val="21"/>
          <w:lang w:eastAsia="el-GR"/>
        </w:rPr>
        <w:t xml:space="preserve"> Α. (2013). «Εισαγωγή στην Αγροτική Οικονομία –Βασικές Έννοιες και Εφαρμογές». Εκδόσεις Ζήτη, Θεσσαλονίκη.</w:t>
      </w:r>
    </w:p>
    <w:p w:rsidR="00686CB8" w:rsidRDefault="00686CB8"/>
    <w:sectPr w:rsidR="00686CB8" w:rsidSect="00686C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9CE"/>
    <w:multiLevelType w:val="multilevel"/>
    <w:tmpl w:val="62A2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7694E"/>
    <w:multiLevelType w:val="multilevel"/>
    <w:tmpl w:val="319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D86"/>
    <w:rsid w:val="00686CB8"/>
    <w:rsid w:val="00B63681"/>
    <w:rsid w:val="00D60D86"/>
    <w:rsid w:val="00E935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0D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0D86"/>
    <w:rPr>
      <w:b/>
      <w:bCs/>
    </w:rPr>
  </w:style>
</w:styles>
</file>

<file path=word/webSettings.xml><?xml version="1.0" encoding="utf-8"?>
<w:webSettings xmlns:r="http://schemas.openxmlformats.org/officeDocument/2006/relationships" xmlns:w="http://schemas.openxmlformats.org/wordprocessingml/2006/main">
  <w:divs>
    <w:div w:id="8034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200123">
          <w:marLeft w:val="0"/>
          <w:marRight w:val="0"/>
          <w:marTop w:val="0"/>
          <w:marBottom w:val="0"/>
          <w:divBdr>
            <w:top w:val="none" w:sz="0" w:space="0" w:color="auto"/>
            <w:left w:val="none" w:sz="0" w:space="0" w:color="auto"/>
            <w:bottom w:val="none" w:sz="0" w:space="0" w:color="auto"/>
            <w:right w:val="none" w:sz="0" w:space="0" w:color="auto"/>
          </w:divBdr>
          <w:divsChild>
            <w:div w:id="1920674190">
              <w:marLeft w:val="0"/>
              <w:marRight w:val="0"/>
              <w:marTop w:val="0"/>
              <w:marBottom w:val="0"/>
              <w:divBdr>
                <w:top w:val="none" w:sz="0" w:space="0" w:color="auto"/>
                <w:left w:val="none" w:sz="0" w:space="0" w:color="auto"/>
                <w:bottom w:val="none" w:sz="0" w:space="0" w:color="auto"/>
                <w:right w:val="none" w:sz="0" w:space="0" w:color="auto"/>
              </w:divBdr>
              <w:divsChild>
                <w:div w:id="1858470458">
                  <w:marLeft w:val="-225"/>
                  <w:marRight w:val="-225"/>
                  <w:marTop w:val="0"/>
                  <w:marBottom w:val="0"/>
                  <w:divBdr>
                    <w:top w:val="none" w:sz="0" w:space="0" w:color="auto"/>
                    <w:left w:val="none" w:sz="0" w:space="0" w:color="auto"/>
                    <w:bottom w:val="none" w:sz="0" w:space="0" w:color="auto"/>
                    <w:right w:val="none" w:sz="0" w:space="0" w:color="auto"/>
                  </w:divBdr>
                  <w:divsChild>
                    <w:div w:id="2068843427">
                      <w:marLeft w:val="0"/>
                      <w:marRight w:val="0"/>
                      <w:marTop w:val="0"/>
                      <w:marBottom w:val="0"/>
                      <w:divBdr>
                        <w:top w:val="none" w:sz="0" w:space="0" w:color="auto"/>
                        <w:left w:val="none" w:sz="0" w:space="0" w:color="auto"/>
                        <w:bottom w:val="none" w:sz="0" w:space="0" w:color="auto"/>
                        <w:right w:val="none" w:sz="0" w:space="0" w:color="auto"/>
                      </w:divBdr>
                      <w:divsChild>
                        <w:div w:id="1234657303">
                          <w:marLeft w:val="-225"/>
                          <w:marRight w:val="-225"/>
                          <w:marTop w:val="0"/>
                          <w:marBottom w:val="0"/>
                          <w:divBdr>
                            <w:top w:val="none" w:sz="0" w:space="0" w:color="auto"/>
                            <w:left w:val="none" w:sz="0" w:space="0" w:color="auto"/>
                            <w:bottom w:val="none" w:sz="0" w:space="0" w:color="auto"/>
                            <w:right w:val="none" w:sz="0" w:space="0" w:color="auto"/>
                          </w:divBdr>
                          <w:divsChild>
                            <w:div w:id="634454268">
                              <w:marLeft w:val="0"/>
                              <w:marRight w:val="0"/>
                              <w:marTop w:val="0"/>
                              <w:marBottom w:val="0"/>
                              <w:divBdr>
                                <w:top w:val="none" w:sz="0" w:space="0" w:color="auto"/>
                                <w:left w:val="none" w:sz="0" w:space="0" w:color="auto"/>
                                <w:bottom w:val="none" w:sz="0" w:space="0" w:color="auto"/>
                                <w:right w:val="none" w:sz="0" w:space="0" w:color="auto"/>
                              </w:divBdr>
                              <w:divsChild>
                                <w:div w:id="1288388296">
                                  <w:marLeft w:val="0"/>
                                  <w:marRight w:val="0"/>
                                  <w:marTop w:val="0"/>
                                  <w:marBottom w:val="0"/>
                                  <w:divBdr>
                                    <w:top w:val="none" w:sz="0" w:space="0" w:color="auto"/>
                                    <w:left w:val="none" w:sz="0" w:space="0" w:color="auto"/>
                                    <w:bottom w:val="none" w:sz="0" w:space="0" w:color="auto"/>
                                    <w:right w:val="none" w:sz="0" w:space="0" w:color="auto"/>
                                  </w:divBdr>
                                  <w:divsChild>
                                    <w:div w:id="1615748044">
                                      <w:marLeft w:val="0"/>
                                      <w:marRight w:val="0"/>
                                      <w:marTop w:val="0"/>
                                      <w:marBottom w:val="0"/>
                                      <w:divBdr>
                                        <w:top w:val="none" w:sz="0" w:space="0" w:color="auto"/>
                                        <w:left w:val="none" w:sz="0" w:space="0" w:color="auto"/>
                                        <w:bottom w:val="none" w:sz="0" w:space="0" w:color="auto"/>
                                        <w:right w:val="none" w:sz="0" w:space="0" w:color="auto"/>
                                      </w:divBdr>
                                      <w:divsChild>
                                        <w:div w:id="2098094766">
                                          <w:marLeft w:val="0"/>
                                          <w:marRight w:val="0"/>
                                          <w:marTop w:val="0"/>
                                          <w:marBottom w:val="525"/>
                                          <w:divBdr>
                                            <w:top w:val="none" w:sz="0" w:space="0" w:color="auto"/>
                                            <w:left w:val="none" w:sz="0" w:space="0" w:color="auto"/>
                                            <w:bottom w:val="none" w:sz="0" w:space="0" w:color="auto"/>
                                            <w:right w:val="none" w:sz="0" w:space="0" w:color="auto"/>
                                          </w:divBdr>
                                          <w:divsChild>
                                            <w:div w:id="400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3783</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2</cp:revision>
  <dcterms:created xsi:type="dcterms:W3CDTF">2022-06-24T05:20:00Z</dcterms:created>
  <dcterms:modified xsi:type="dcterms:W3CDTF">2022-06-24T05:21:00Z</dcterms:modified>
</cp:coreProperties>
</file>